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0" w:after="80"/>
        <w:jc w:val="both"/>
        <w:rPr/>
      </w:pPr>
      <w:bookmarkStart w:id="0" w:name="__DdeLink__4182_4171927125"/>
      <w:r>
        <w:rPr>
          <w:rFonts w:cs="Arial" w:ascii="Century Gothic" w:hAnsi="Century Gothic"/>
          <w:b/>
          <w:i/>
          <w:iCs/>
          <w:sz w:val="24"/>
          <w:szCs w:val="24"/>
        </w:rPr>
        <w:t>IIM NATIONAL SUSTAINABILITY</w:t>
      </w:r>
      <w:bookmarkEnd w:id="0"/>
      <w:r>
        <w:rPr>
          <w:rFonts w:cs="Arial" w:ascii="Century Gothic" w:hAnsi="Century Gothic"/>
          <w:b/>
          <w:i/>
          <w:iCs/>
          <w:sz w:val="24"/>
          <w:szCs w:val="24"/>
        </w:rPr>
        <w:t xml:space="preserve"> AWARDS : IRON &amp; STEEL</w:t>
      </w:r>
    </w:p>
    <w:p>
      <w:pPr>
        <w:pStyle w:val="Normal"/>
        <w:spacing w:before="80" w:after="80"/>
        <w:jc w:val="both"/>
        <w:rPr>
          <w:rFonts w:ascii="Century Gothic" w:hAnsi="Century Gothic" w:cs="Arial"/>
          <w:b/>
          <w:b/>
          <w:i/>
          <w:i/>
          <w:iCs/>
          <w:sz w:val="20"/>
        </w:rPr>
      </w:pPr>
      <w:r>
        <w:rPr>
          <w:rFonts w:cs="Arial" w:ascii="Century Gothic" w:hAnsi="Century Gothic"/>
          <w:b/>
          <w:i/>
          <w:iCs/>
          <w:sz w:val="20"/>
        </w:rPr>
      </w:r>
    </w:p>
    <w:p>
      <w:pPr>
        <w:pStyle w:val="Normal"/>
        <w:spacing w:before="80" w:after="80"/>
        <w:jc w:val="both"/>
        <w:rPr/>
      </w:pPr>
      <w:r>
        <w:rPr>
          <w:rFonts w:cs="Arial" w:ascii="Century Gothic" w:hAnsi="Century Gothic"/>
          <w:bCs/>
          <w:sz w:val="20"/>
        </w:rPr>
        <w:t>The Ferrous Division of the Indian Institute of Metals has been organizing the National Quality Competition since 1991 to encourage and recognize Quality Control aspects in the Steel Sector. The award has been re-named as National Sustainability Award from 2007. The Awards are in the categories of (a) Integrated Steel Plants, (b) Secondary Steel and Alloy Steel Plants and (c) DR Plants / Pig Iron Plants / Major Re-rolling Units</w:t>
      </w:r>
      <w:r>
        <w:rPr>
          <w:rFonts w:cs="Arial" w:ascii="Century Gothic" w:hAnsi="Century Gothic"/>
          <w:b/>
          <w:i/>
          <w:iCs/>
          <w:sz w:val="24"/>
          <w:szCs w:val="24"/>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78</Words>
  <Characters>405</Characters>
  <CharactersWithSpaces>482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2020-02-25T18:18:43Z</dcterms:created>
  <dc:creator/>
  <dc:description/>
  <dc:language>en-IN</dc:language>
  <cp:lastModifiedBy/>
  <dcterms:modified xsi:type="dcterms:W3CDTF">2020-02-25T18:18:58Z</dcterms:modified>
  <cp:revision>1</cp:revision>
  <dc:subject/>
  <dc:title/>
</cp:coreProperties>
</file>