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1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80"/>
      </w:tblGrid>
      <w:tr w:rsidR="000A6157" w:rsidRPr="009C3082" w14:paraId="441AE935" w14:textId="77777777" w:rsidTr="000A6157">
        <w:trPr>
          <w:trHeight w:val="369"/>
        </w:trPr>
        <w:tc>
          <w:tcPr>
            <w:tcW w:w="993" w:type="dxa"/>
          </w:tcPr>
          <w:p w14:paraId="34C876DD" w14:textId="0C02065A" w:rsidR="000A6157" w:rsidRPr="00670A9E" w:rsidRDefault="000A6157" w:rsidP="000A6157">
            <w:pPr>
              <w:pStyle w:val="NoSpacing"/>
              <w:rPr>
                <w:snapToGrid w:val="0"/>
              </w:rPr>
            </w:pPr>
            <w:r w:rsidRPr="00670A9E">
              <w:rPr>
                <w:snapToGrid w:val="0"/>
              </w:rPr>
              <w:t>1</w:t>
            </w:r>
          </w:p>
        </w:tc>
        <w:tc>
          <w:tcPr>
            <w:tcW w:w="9780" w:type="dxa"/>
          </w:tcPr>
          <w:p w14:paraId="0984BB87" w14:textId="56DFDFAB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 xml:space="preserve">Name of the Medal: </w:t>
            </w:r>
            <w:r w:rsidRPr="000A6157">
              <w:rPr>
                <w:b/>
                <w:bCs/>
                <w:i/>
                <w:iCs/>
                <w:snapToGrid w:val="0"/>
                <w:sz w:val="24"/>
                <w:szCs w:val="24"/>
              </w:rPr>
              <w:t>IIM- Distinguished Contributor Award</w:t>
            </w:r>
            <w:r>
              <w:rPr>
                <w:b/>
                <w:bCs/>
                <w:i/>
                <w:iCs/>
                <w:snapToGrid w:val="0"/>
                <w:sz w:val="24"/>
                <w:szCs w:val="24"/>
              </w:rPr>
              <w:t xml:space="preserve"> 2020</w:t>
            </w:r>
          </w:p>
        </w:tc>
      </w:tr>
      <w:tr w:rsidR="000A6157" w:rsidRPr="009C3082" w14:paraId="7E86E8D7" w14:textId="77777777" w:rsidTr="000A6157">
        <w:trPr>
          <w:trHeight w:val="605"/>
        </w:trPr>
        <w:tc>
          <w:tcPr>
            <w:tcW w:w="993" w:type="dxa"/>
          </w:tcPr>
          <w:p w14:paraId="577174D0" w14:textId="25B7EB6D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.1</w:t>
            </w:r>
          </w:p>
        </w:tc>
        <w:tc>
          <w:tcPr>
            <w:tcW w:w="9780" w:type="dxa"/>
          </w:tcPr>
          <w:p w14:paraId="369B323E" w14:textId="77777777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>Year Established:</w:t>
            </w:r>
          </w:p>
          <w:p w14:paraId="7AE356D3" w14:textId="7723403F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The </w:t>
            </w:r>
            <w:r w:rsidRPr="009C3082">
              <w:rPr>
                <w:bCs/>
                <w:snapToGrid w:val="0"/>
                <w:sz w:val="20"/>
              </w:rPr>
              <w:t xml:space="preserve">IIM Distinguished Contributor Award </w:t>
            </w:r>
            <w:r>
              <w:rPr>
                <w:snapToGrid w:val="0"/>
                <w:sz w:val="20"/>
              </w:rPr>
              <w:t>was</w:t>
            </w:r>
            <w:r w:rsidRPr="009C3082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instituted</w:t>
            </w:r>
            <w:r w:rsidRPr="009C3082">
              <w:rPr>
                <w:snapToGrid w:val="0"/>
                <w:sz w:val="20"/>
              </w:rPr>
              <w:t xml:space="preserve"> in 2017. </w:t>
            </w:r>
          </w:p>
        </w:tc>
      </w:tr>
      <w:tr w:rsidR="000A6157" w:rsidRPr="009C3082" w14:paraId="56440F9F" w14:textId="77777777" w:rsidTr="000A6157">
        <w:trPr>
          <w:trHeight w:val="620"/>
        </w:trPr>
        <w:tc>
          <w:tcPr>
            <w:tcW w:w="993" w:type="dxa"/>
          </w:tcPr>
          <w:p w14:paraId="189F7A9E" w14:textId="1BCF8C6B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.1.1</w:t>
            </w:r>
          </w:p>
        </w:tc>
        <w:tc>
          <w:tcPr>
            <w:tcW w:w="9780" w:type="dxa"/>
          </w:tcPr>
          <w:p w14:paraId="392FB247" w14:textId="77777777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>Periodicity:</w:t>
            </w:r>
          </w:p>
          <w:p w14:paraId="75D70E14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>Maximum two awards will be made each year.</w:t>
            </w:r>
          </w:p>
        </w:tc>
      </w:tr>
      <w:tr w:rsidR="000A6157" w:rsidRPr="009C3082" w14:paraId="1BD7CF17" w14:textId="77777777" w:rsidTr="000A6157">
        <w:trPr>
          <w:trHeight w:val="620"/>
        </w:trPr>
        <w:tc>
          <w:tcPr>
            <w:tcW w:w="993" w:type="dxa"/>
          </w:tcPr>
          <w:p w14:paraId="0C18386E" w14:textId="044A93DB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</w:t>
            </w:r>
            <w:r w:rsidRPr="009C3082">
              <w:rPr>
                <w:snapToGrid w:val="0"/>
                <w:sz w:val="20"/>
              </w:rPr>
              <w:t>1.2</w:t>
            </w:r>
          </w:p>
        </w:tc>
        <w:tc>
          <w:tcPr>
            <w:tcW w:w="9780" w:type="dxa"/>
          </w:tcPr>
          <w:p w14:paraId="18399C7F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In the absence of a suitable candidate in the year under consideration, the Council may not </w:t>
            </w:r>
          </w:p>
          <w:p w14:paraId="75356104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>give the award that year.</w:t>
            </w:r>
          </w:p>
        </w:tc>
      </w:tr>
      <w:tr w:rsidR="000A6157" w:rsidRPr="009C3082" w14:paraId="050BCE12" w14:textId="77777777" w:rsidTr="000A6157">
        <w:trPr>
          <w:trHeight w:val="605"/>
        </w:trPr>
        <w:tc>
          <w:tcPr>
            <w:tcW w:w="993" w:type="dxa"/>
          </w:tcPr>
          <w:p w14:paraId="413069EA" w14:textId="3C16E7C4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.1.3</w:t>
            </w:r>
          </w:p>
        </w:tc>
        <w:tc>
          <w:tcPr>
            <w:tcW w:w="9780" w:type="dxa"/>
          </w:tcPr>
          <w:p w14:paraId="795C1790" w14:textId="37223066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>The award will not necessarily be made every year, but will depend on an outstanding</w:t>
            </w:r>
          </w:p>
          <w:p w14:paraId="5D00DC2F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 Lifetime contribution to metallurgical profession coming to the notice of the Council.</w:t>
            </w:r>
          </w:p>
        </w:tc>
      </w:tr>
      <w:tr w:rsidR="000A6157" w:rsidRPr="009C3082" w14:paraId="06680BB8" w14:textId="77777777" w:rsidTr="000A6157">
        <w:trPr>
          <w:trHeight w:val="620"/>
        </w:trPr>
        <w:tc>
          <w:tcPr>
            <w:tcW w:w="993" w:type="dxa"/>
          </w:tcPr>
          <w:p w14:paraId="30ED3798" w14:textId="55C60E50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</w:t>
            </w:r>
            <w:r w:rsidRPr="009C3082">
              <w:rPr>
                <w:bCs/>
                <w:snapToGrid w:val="0"/>
                <w:sz w:val="20"/>
              </w:rPr>
              <w:t>.1.4</w:t>
            </w:r>
          </w:p>
        </w:tc>
        <w:tc>
          <w:tcPr>
            <w:tcW w:w="9780" w:type="dxa"/>
          </w:tcPr>
          <w:p w14:paraId="177A9EC2" w14:textId="77777777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>Posthumous Selection:</w:t>
            </w:r>
          </w:p>
          <w:p w14:paraId="56293877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>The award shall not include posthumous selection.</w:t>
            </w:r>
          </w:p>
        </w:tc>
      </w:tr>
      <w:tr w:rsidR="000A6157" w:rsidRPr="009C3082" w14:paraId="19DBFB42" w14:textId="77777777" w:rsidTr="000A6157">
        <w:trPr>
          <w:trHeight w:val="797"/>
        </w:trPr>
        <w:tc>
          <w:tcPr>
            <w:tcW w:w="993" w:type="dxa"/>
          </w:tcPr>
          <w:p w14:paraId="60964731" w14:textId="2A1FF12D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</w:t>
            </w:r>
            <w:r w:rsidRPr="009C3082">
              <w:rPr>
                <w:bCs/>
                <w:snapToGrid w:val="0"/>
                <w:sz w:val="20"/>
              </w:rPr>
              <w:t>.</w:t>
            </w:r>
            <w:r>
              <w:rPr>
                <w:bCs/>
                <w:snapToGrid w:val="0"/>
                <w:sz w:val="20"/>
              </w:rPr>
              <w:t>2</w:t>
            </w:r>
          </w:p>
        </w:tc>
        <w:tc>
          <w:tcPr>
            <w:tcW w:w="9780" w:type="dxa"/>
          </w:tcPr>
          <w:p w14:paraId="0036093B" w14:textId="35A7852F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>Description of the Award:</w:t>
            </w:r>
          </w:p>
          <w:p w14:paraId="340CDB86" w14:textId="77777777" w:rsidR="000A6157" w:rsidRPr="006C3315" w:rsidRDefault="000A6157" w:rsidP="000A6157">
            <w:pPr>
              <w:pStyle w:val="NoSpacing"/>
              <w:rPr>
                <w:snapToGrid w:val="0"/>
                <w:sz w:val="20"/>
                <w:szCs w:val="20"/>
              </w:rPr>
            </w:pPr>
            <w:r w:rsidRPr="006C3315">
              <w:rPr>
                <w:snapToGrid w:val="0"/>
                <w:sz w:val="20"/>
                <w:szCs w:val="20"/>
              </w:rPr>
              <w:t>Cash Prize of INR 50,000/</w:t>
            </w:r>
            <w:proofErr w:type="gramStart"/>
            <w:r w:rsidRPr="006C3315">
              <w:rPr>
                <w:snapToGrid w:val="0"/>
                <w:sz w:val="20"/>
                <w:szCs w:val="20"/>
              </w:rPr>
              <w:t>-(</w:t>
            </w:r>
            <w:proofErr w:type="gramEnd"/>
            <w:r w:rsidRPr="006C3315">
              <w:rPr>
                <w:snapToGrid w:val="0"/>
                <w:sz w:val="20"/>
                <w:szCs w:val="20"/>
              </w:rPr>
              <w:t xml:space="preserve">Rupees Fifty thousand Only) and a Scroll of </w:t>
            </w:r>
            <w:proofErr w:type="spellStart"/>
            <w:r w:rsidRPr="006C3315">
              <w:rPr>
                <w:snapToGrid w:val="0"/>
                <w:sz w:val="20"/>
                <w:szCs w:val="20"/>
              </w:rPr>
              <w:t>Honor</w:t>
            </w:r>
            <w:proofErr w:type="spellEnd"/>
            <w:r w:rsidRPr="006C3315">
              <w:rPr>
                <w:snapToGrid w:val="0"/>
                <w:sz w:val="20"/>
                <w:szCs w:val="20"/>
              </w:rPr>
              <w:t xml:space="preserve">, with citation </w:t>
            </w:r>
          </w:p>
          <w:p w14:paraId="6C4E7B45" w14:textId="77777777" w:rsidR="000A6157" w:rsidRPr="009C3082" w:rsidRDefault="000A6157" w:rsidP="000A6157">
            <w:pPr>
              <w:pStyle w:val="NoSpacing"/>
              <w:rPr>
                <w:snapToGrid w:val="0"/>
              </w:rPr>
            </w:pPr>
            <w:r w:rsidRPr="006C3315">
              <w:rPr>
                <w:snapToGrid w:val="0"/>
                <w:sz w:val="20"/>
                <w:szCs w:val="20"/>
              </w:rPr>
              <w:t>inscribed describing the field of contribution and the year of award.</w:t>
            </w:r>
          </w:p>
        </w:tc>
      </w:tr>
      <w:tr w:rsidR="000A6157" w:rsidRPr="009C3082" w14:paraId="3E6C3524" w14:textId="77777777" w:rsidTr="000A6157">
        <w:trPr>
          <w:trHeight w:val="310"/>
        </w:trPr>
        <w:tc>
          <w:tcPr>
            <w:tcW w:w="993" w:type="dxa"/>
          </w:tcPr>
          <w:p w14:paraId="2742C9C0" w14:textId="26740438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1.2.1</w:t>
            </w:r>
          </w:p>
        </w:tc>
        <w:tc>
          <w:tcPr>
            <w:tcW w:w="9780" w:type="dxa"/>
          </w:tcPr>
          <w:p w14:paraId="48429C1F" w14:textId="77777777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>Purpose of the Award:</w:t>
            </w:r>
          </w:p>
        </w:tc>
      </w:tr>
      <w:tr w:rsidR="000A6157" w:rsidRPr="009C3082" w14:paraId="1341339A" w14:textId="77777777" w:rsidTr="000A6157">
        <w:trPr>
          <w:trHeight w:val="3544"/>
        </w:trPr>
        <w:tc>
          <w:tcPr>
            <w:tcW w:w="993" w:type="dxa"/>
          </w:tcPr>
          <w:p w14:paraId="583F84C9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</w:p>
        </w:tc>
        <w:tc>
          <w:tcPr>
            <w:tcW w:w="9780" w:type="dxa"/>
          </w:tcPr>
          <w:p w14:paraId="08565E48" w14:textId="4265EF4B" w:rsidR="000A6157" w:rsidRPr="000A6157" w:rsidRDefault="000A6157" w:rsidP="000A6157">
            <w:pPr>
              <w:pStyle w:val="NoSpacing"/>
              <w:numPr>
                <w:ilvl w:val="0"/>
                <w:numId w:val="2"/>
              </w:numPr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To honour outstanding contribution to the metallurgical profession &amp; to The Indian Institute of Metals, </w:t>
            </w:r>
            <w:r w:rsidRPr="000A6157">
              <w:rPr>
                <w:snapToGrid w:val="0"/>
                <w:sz w:val="20"/>
              </w:rPr>
              <w:t>and to create an incentive by the recognition of such contribution.</w:t>
            </w:r>
            <w:r w:rsidRPr="000A6157">
              <w:rPr>
                <w:sz w:val="20"/>
              </w:rPr>
              <w:t xml:space="preserve"> The IIM Distinguished </w:t>
            </w:r>
          </w:p>
          <w:p w14:paraId="746BB05E" w14:textId="77777777" w:rsidR="000A6157" w:rsidRPr="009C3082" w:rsidRDefault="000A6157" w:rsidP="000A6157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9C3082">
              <w:rPr>
                <w:sz w:val="20"/>
              </w:rPr>
              <w:t xml:space="preserve">Contributor Award is designed to </w:t>
            </w:r>
            <w:proofErr w:type="spellStart"/>
            <w:r w:rsidRPr="009C3082">
              <w:rPr>
                <w:sz w:val="20"/>
              </w:rPr>
              <w:t>honor</w:t>
            </w:r>
            <w:proofErr w:type="spellEnd"/>
            <w:r w:rsidRPr="009C3082">
              <w:rPr>
                <w:sz w:val="20"/>
              </w:rPr>
              <w:t xml:space="preserve"> individuals who has made outstanding contributions </w:t>
            </w:r>
          </w:p>
          <w:p w14:paraId="6259F989" w14:textId="77777777" w:rsidR="000A6157" w:rsidRPr="009C3082" w:rsidRDefault="000A6157" w:rsidP="000A6157">
            <w:pPr>
              <w:pStyle w:val="NoSpacing"/>
              <w:ind w:left="720"/>
              <w:rPr>
                <w:sz w:val="20"/>
              </w:rPr>
            </w:pPr>
            <w:r w:rsidRPr="009C3082">
              <w:rPr>
                <w:sz w:val="20"/>
              </w:rPr>
              <w:t xml:space="preserve">or given exemplary support to The Indian Institute of Metals in all possible endeavours. </w:t>
            </w:r>
          </w:p>
          <w:p w14:paraId="30C6F27C" w14:textId="77777777" w:rsidR="000A6157" w:rsidRPr="009C3082" w:rsidRDefault="000A6157" w:rsidP="000A61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9C3082">
              <w:rPr>
                <w:sz w:val="20"/>
              </w:rPr>
              <w:t xml:space="preserve">The award shall be given to a nominee who meets the following criteria: </w:t>
            </w:r>
          </w:p>
          <w:p w14:paraId="5B51403C" w14:textId="77777777" w:rsidR="000A6157" w:rsidRPr="009C3082" w:rsidRDefault="000A6157" w:rsidP="000A615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 w:rsidRPr="009C3082">
              <w:rPr>
                <w:sz w:val="20"/>
              </w:rPr>
              <w:t xml:space="preserve">The nominee has supported an area of the general operation of the Institute, in either a </w:t>
            </w:r>
          </w:p>
          <w:p w14:paraId="138FB8F5" w14:textId="77777777" w:rsidR="000A6157" w:rsidRDefault="000A6157" w:rsidP="000A6157">
            <w:pPr>
              <w:pStyle w:val="NoSpacing"/>
              <w:ind w:left="1440"/>
              <w:rPr>
                <w:sz w:val="20"/>
              </w:rPr>
            </w:pPr>
            <w:r w:rsidRPr="009C3082">
              <w:rPr>
                <w:sz w:val="20"/>
              </w:rPr>
              <w:t>personal or professional capacity that has contributed to the overall growth and expansion of</w:t>
            </w:r>
            <w:r>
              <w:rPr>
                <w:sz w:val="20"/>
              </w:rPr>
              <w:t xml:space="preserve"> the</w:t>
            </w:r>
            <w:r w:rsidRPr="009C3082">
              <w:rPr>
                <w:sz w:val="20"/>
              </w:rPr>
              <w:t xml:space="preserve"> Institute’s mission. </w:t>
            </w:r>
          </w:p>
          <w:p w14:paraId="1F31D814" w14:textId="08ED52D7" w:rsidR="000A6157" w:rsidRPr="009C3082" w:rsidRDefault="000A6157" w:rsidP="000A615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 w:rsidRPr="009C3082">
              <w:rPr>
                <w:sz w:val="20"/>
              </w:rPr>
              <w:t xml:space="preserve">The nominee has contributed to the </w:t>
            </w:r>
            <w:r>
              <w:rPr>
                <w:sz w:val="20"/>
              </w:rPr>
              <w:t>Institute</w:t>
            </w:r>
            <w:r w:rsidRPr="009C3082">
              <w:rPr>
                <w:sz w:val="20"/>
              </w:rPr>
              <w:t xml:space="preserve"> in a way which has enhanced a program, </w:t>
            </w:r>
          </w:p>
          <w:p w14:paraId="39AC6CA0" w14:textId="5FF6DDA5" w:rsidR="000A6157" w:rsidRDefault="000A6157" w:rsidP="000A6157">
            <w:pPr>
              <w:pStyle w:val="NoSpacing"/>
              <w:ind w:left="1440"/>
              <w:rPr>
                <w:sz w:val="20"/>
              </w:rPr>
            </w:pPr>
            <w:r w:rsidRPr="009C3082">
              <w:rPr>
                <w:sz w:val="20"/>
              </w:rPr>
              <w:t xml:space="preserve">the operation and/or future development of the Institute, which went beyond the ordinary and such results would probably not have achieved without the nominee’s special efforts. </w:t>
            </w:r>
          </w:p>
          <w:p w14:paraId="26CFF6F1" w14:textId="018B2794" w:rsidR="000A6157" w:rsidRPr="00FD55F1" w:rsidRDefault="000A6157" w:rsidP="000A615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 w:rsidRPr="009C3082">
              <w:rPr>
                <w:sz w:val="20"/>
              </w:rPr>
              <w:t>The nominee is recognized by the metallurgical fraternity in his/her own fields of accomplishments.</w:t>
            </w:r>
          </w:p>
        </w:tc>
      </w:tr>
      <w:tr w:rsidR="000A6157" w:rsidRPr="009C3082" w14:paraId="0324BB1C" w14:textId="77777777" w:rsidTr="000A6157">
        <w:trPr>
          <w:trHeight w:val="310"/>
        </w:trPr>
        <w:tc>
          <w:tcPr>
            <w:tcW w:w="993" w:type="dxa"/>
          </w:tcPr>
          <w:p w14:paraId="47654953" w14:textId="4BD2AD03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1.3</w:t>
            </w:r>
          </w:p>
        </w:tc>
        <w:tc>
          <w:tcPr>
            <w:tcW w:w="9780" w:type="dxa"/>
          </w:tcPr>
          <w:p w14:paraId="13BADFB4" w14:textId="193A12C5" w:rsidR="000A6157" w:rsidRPr="000A6157" w:rsidRDefault="000A6157" w:rsidP="000A6157">
            <w:pPr>
              <w:pStyle w:val="NoSpacing"/>
              <w:rPr>
                <w:b/>
                <w:bCs/>
                <w:i/>
                <w:iCs/>
                <w:snapToGrid w:val="0"/>
                <w:sz w:val="20"/>
              </w:rPr>
            </w:pPr>
            <w:r w:rsidRPr="000A6157">
              <w:rPr>
                <w:b/>
                <w:bCs/>
                <w:i/>
                <w:iCs/>
                <w:snapToGrid w:val="0"/>
                <w:sz w:val="20"/>
              </w:rPr>
              <w:t>Eligibility:</w:t>
            </w:r>
          </w:p>
        </w:tc>
      </w:tr>
      <w:tr w:rsidR="000A6157" w:rsidRPr="009C3082" w14:paraId="147ADE97" w14:textId="77777777" w:rsidTr="000A6157">
        <w:trPr>
          <w:trHeight w:val="620"/>
        </w:trPr>
        <w:tc>
          <w:tcPr>
            <w:tcW w:w="993" w:type="dxa"/>
          </w:tcPr>
          <w:p w14:paraId="332AD5EC" w14:textId="6C442FAB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</w:t>
            </w:r>
            <w:r w:rsidRPr="009C3082">
              <w:rPr>
                <w:bCs/>
                <w:snapToGrid w:val="0"/>
                <w:sz w:val="20"/>
              </w:rPr>
              <w:t>.3.1</w:t>
            </w:r>
          </w:p>
        </w:tc>
        <w:tc>
          <w:tcPr>
            <w:tcW w:w="9780" w:type="dxa"/>
          </w:tcPr>
          <w:p w14:paraId="0D5D93C9" w14:textId="63EEBFE5" w:rsidR="000A6157" w:rsidRPr="000A6157" w:rsidRDefault="000A6157" w:rsidP="000A6157">
            <w:pPr>
              <w:pStyle w:val="NoSpacing"/>
              <w:rPr>
                <w:b/>
                <w:i/>
                <w:iCs/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>Contributions &amp; Achievements:</w:t>
            </w:r>
          </w:p>
          <w:p w14:paraId="59FB305A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>Persons of eminence, working in any field connected with metallurgy, shall be eligible for the Medal.</w:t>
            </w:r>
          </w:p>
        </w:tc>
      </w:tr>
      <w:tr w:rsidR="000A6157" w:rsidRPr="009C3082" w14:paraId="5949B55D" w14:textId="77777777" w:rsidTr="000A6157">
        <w:trPr>
          <w:trHeight w:val="310"/>
        </w:trPr>
        <w:tc>
          <w:tcPr>
            <w:tcW w:w="993" w:type="dxa"/>
          </w:tcPr>
          <w:p w14:paraId="48B9FDED" w14:textId="77777777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</w:p>
        </w:tc>
        <w:tc>
          <w:tcPr>
            <w:tcW w:w="9780" w:type="dxa"/>
          </w:tcPr>
          <w:p w14:paraId="224F5A58" w14:textId="77777777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The award is limited to Indian citizens only. </w:t>
            </w:r>
          </w:p>
        </w:tc>
      </w:tr>
      <w:tr w:rsidR="000A6157" w:rsidRPr="009C3082" w14:paraId="1351AD48" w14:textId="77777777" w:rsidTr="000A6157">
        <w:trPr>
          <w:trHeight w:val="310"/>
        </w:trPr>
        <w:tc>
          <w:tcPr>
            <w:tcW w:w="993" w:type="dxa"/>
          </w:tcPr>
          <w:p w14:paraId="7BBF90FD" w14:textId="0EE59C53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</w:t>
            </w:r>
            <w:r w:rsidRPr="009C3082">
              <w:rPr>
                <w:bCs/>
                <w:snapToGrid w:val="0"/>
                <w:sz w:val="20"/>
              </w:rPr>
              <w:t>.3.2</w:t>
            </w:r>
          </w:p>
        </w:tc>
        <w:tc>
          <w:tcPr>
            <w:tcW w:w="9780" w:type="dxa"/>
          </w:tcPr>
          <w:p w14:paraId="7F2A42CD" w14:textId="36F2701B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 xml:space="preserve">IIM </w:t>
            </w:r>
            <w:r w:rsidRPr="000A6157">
              <w:rPr>
                <w:b/>
                <w:i/>
                <w:iCs/>
                <w:snapToGrid w:val="0"/>
                <w:sz w:val="20"/>
              </w:rPr>
              <w:t>Membership:</w:t>
            </w:r>
            <w:r w:rsidRPr="009C3082">
              <w:rPr>
                <w:bCs/>
                <w:snapToGrid w:val="0"/>
                <w:sz w:val="20"/>
              </w:rPr>
              <w:t xml:space="preserve">  Preferably Member.</w:t>
            </w:r>
          </w:p>
        </w:tc>
      </w:tr>
      <w:tr w:rsidR="000A6157" w:rsidRPr="009C3082" w14:paraId="6BC3BC45" w14:textId="77777777" w:rsidTr="000A6157">
        <w:trPr>
          <w:trHeight w:val="324"/>
        </w:trPr>
        <w:tc>
          <w:tcPr>
            <w:tcW w:w="993" w:type="dxa"/>
          </w:tcPr>
          <w:p w14:paraId="3F7171E8" w14:textId="77777777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</w:p>
        </w:tc>
        <w:tc>
          <w:tcPr>
            <w:tcW w:w="9780" w:type="dxa"/>
          </w:tcPr>
          <w:p w14:paraId="7E2BA772" w14:textId="1F37A22F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9C3082">
              <w:rPr>
                <w:bCs/>
                <w:snapToGrid w:val="0"/>
                <w:sz w:val="20"/>
              </w:rPr>
              <w:t xml:space="preserve">Singular / Joint </w:t>
            </w:r>
            <w:r w:rsidRPr="009C3082">
              <w:rPr>
                <w:bCs/>
                <w:snapToGrid w:val="0"/>
                <w:sz w:val="20"/>
              </w:rPr>
              <w:t>Award:</w:t>
            </w:r>
            <w:r w:rsidRPr="009C3082">
              <w:rPr>
                <w:bCs/>
                <w:snapToGrid w:val="0"/>
                <w:sz w:val="20"/>
              </w:rPr>
              <w:t xml:space="preserve"> Singular. </w:t>
            </w:r>
          </w:p>
        </w:tc>
      </w:tr>
      <w:tr w:rsidR="000A6157" w:rsidRPr="009C3082" w14:paraId="38B48CB0" w14:textId="77777777" w:rsidTr="000A6157">
        <w:trPr>
          <w:trHeight w:val="310"/>
        </w:trPr>
        <w:tc>
          <w:tcPr>
            <w:tcW w:w="993" w:type="dxa"/>
          </w:tcPr>
          <w:p w14:paraId="4F1A86A5" w14:textId="19AAD088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</w:t>
            </w:r>
            <w:r w:rsidRPr="009C3082">
              <w:rPr>
                <w:bCs/>
                <w:snapToGrid w:val="0"/>
                <w:sz w:val="20"/>
              </w:rPr>
              <w:t>.3.3</w:t>
            </w:r>
          </w:p>
        </w:tc>
        <w:tc>
          <w:tcPr>
            <w:tcW w:w="9780" w:type="dxa"/>
          </w:tcPr>
          <w:p w14:paraId="47AC5137" w14:textId="77777777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>Age</w:t>
            </w:r>
            <w:r w:rsidRPr="009C3082">
              <w:rPr>
                <w:bCs/>
                <w:snapToGrid w:val="0"/>
                <w:sz w:val="20"/>
              </w:rPr>
              <w:t xml:space="preserve">: </w:t>
            </w:r>
            <w:r w:rsidRPr="009C3082">
              <w:rPr>
                <w:bCs/>
                <w:iCs/>
                <w:snapToGrid w:val="0"/>
                <w:sz w:val="20"/>
              </w:rPr>
              <w:t>Open.</w:t>
            </w:r>
          </w:p>
        </w:tc>
      </w:tr>
      <w:tr w:rsidR="000A6157" w:rsidRPr="009C3082" w14:paraId="24DAC8FF" w14:textId="77777777" w:rsidTr="000A6157">
        <w:trPr>
          <w:trHeight w:val="575"/>
        </w:trPr>
        <w:tc>
          <w:tcPr>
            <w:tcW w:w="993" w:type="dxa"/>
          </w:tcPr>
          <w:p w14:paraId="01861063" w14:textId="490EA39C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</w:t>
            </w:r>
            <w:r w:rsidRPr="009C3082">
              <w:rPr>
                <w:bCs/>
                <w:snapToGrid w:val="0"/>
                <w:sz w:val="20"/>
              </w:rPr>
              <w:t>.3.4</w:t>
            </w:r>
          </w:p>
        </w:tc>
        <w:tc>
          <w:tcPr>
            <w:tcW w:w="9780" w:type="dxa"/>
          </w:tcPr>
          <w:p w14:paraId="0F2F4E48" w14:textId="77777777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>Qualifications</w:t>
            </w:r>
            <w:r w:rsidRPr="009C3082">
              <w:rPr>
                <w:bCs/>
                <w:snapToGrid w:val="0"/>
                <w:sz w:val="20"/>
              </w:rPr>
              <w:t xml:space="preserve">: </w:t>
            </w:r>
            <w:proofErr w:type="gramStart"/>
            <w:r w:rsidRPr="009C3082">
              <w:rPr>
                <w:bCs/>
                <w:snapToGrid w:val="0"/>
                <w:sz w:val="20"/>
              </w:rPr>
              <w:t>Preferred :</w:t>
            </w:r>
            <w:proofErr w:type="gramEnd"/>
            <w:r w:rsidRPr="009C3082">
              <w:rPr>
                <w:bCs/>
                <w:snapToGrid w:val="0"/>
                <w:sz w:val="20"/>
              </w:rPr>
              <w:t xml:space="preserve"> </w:t>
            </w:r>
            <w:r w:rsidRPr="009C3082">
              <w:rPr>
                <w:bCs/>
                <w:sz w:val="20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 w:rsidR="000A6157" w:rsidRPr="009C3082" w14:paraId="5533EF4D" w14:textId="77777777" w:rsidTr="000A6157">
        <w:trPr>
          <w:trHeight w:val="268"/>
        </w:trPr>
        <w:tc>
          <w:tcPr>
            <w:tcW w:w="993" w:type="dxa"/>
          </w:tcPr>
          <w:p w14:paraId="785D9D63" w14:textId="51A765F9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.4</w:t>
            </w:r>
          </w:p>
        </w:tc>
        <w:tc>
          <w:tcPr>
            <w:tcW w:w="9780" w:type="dxa"/>
          </w:tcPr>
          <w:p w14:paraId="3A6BD0BE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>Nominations</w:t>
            </w:r>
            <w:r w:rsidRPr="009C3082">
              <w:rPr>
                <w:bCs/>
                <w:snapToGrid w:val="0"/>
                <w:sz w:val="20"/>
              </w:rPr>
              <w:t>: Singular</w:t>
            </w:r>
          </w:p>
        </w:tc>
      </w:tr>
      <w:tr w:rsidR="000A6157" w:rsidRPr="009C3082" w14:paraId="05105394" w14:textId="77777777" w:rsidTr="000A6157">
        <w:trPr>
          <w:trHeight w:val="310"/>
        </w:trPr>
        <w:tc>
          <w:tcPr>
            <w:tcW w:w="993" w:type="dxa"/>
          </w:tcPr>
          <w:p w14:paraId="4470347D" w14:textId="1DFFD42E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.4.1</w:t>
            </w:r>
          </w:p>
        </w:tc>
        <w:tc>
          <w:tcPr>
            <w:tcW w:w="9780" w:type="dxa"/>
          </w:tcPr>
          <w:p w14:paraId="1F9A7F3F" w14:textId="3455A01E" w:rsidR="000A6157" w:rsidRPr="009C3082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>Candidates for the award will be nominated by the Apex/IIM Awards Committee.</w:t>
            </w:r>
          </w:p>
        </w:tc>
      </w:tr>
      <w:tr w:rsidR="000A6157" w:rsidRPr="009C3082" w14:paraId="6E7D5977" w14:textId="77777777" w:rsidTr="000A6157">
        <w:trPr>
          <w:trHeight w:val="324"/>
        </w:trPr>
        <w:tc>
          <w:tcPr>
            <w:tcW w:w="993" w:type="dxa"/>
          </w:tcPr>
          <w:p w14:paraId="5E631760" w14:textId="7A7BB090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.5</w:t>
            </w:r>
          </w:p>
        </w:tc>
        <w:tc>
          <w:tcPr>
            <w:tcW w:w="9780" w:type="dxa"/>
          </w:tcPr>
          <w:p w14:paraId="1A84AA13" w14:textId="53EC7DD5" w:rsidR="000A6157" w:rsidRPr="000A6157" w:rsidRDefault="000A6157" w:rsidP="000A6157">
            <w:pPr>
              <w:pStyle w:val="NoSpacing"/>
              <w:rPr>
                <w:b/>
                <w:i/>
                <w:iCs/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>Presentation:</w:t>
            </w:r>
          </w:p>
        </w:tc>
      </w:tr>
      <w:tr w:rsidR="000A6157" w:rsidRPr="009C3082" w14:paraId="71F2A93E" w14:textId="77777777" w:rsidTr="000A6157">
        <w:trPr>
          <w:trHeight w:val="575"/>
        </w:trPr>
        <w:tc>
          <w:tcPr>
            <w:tcW w:w="993" w:type="dxa"/>
          </w:tcPr>
          <w:p w14:paraId="59DE1DC5" w14:textId="76318BEE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.5.1</w:t>
            </w:r>
          </w:p>
        </w:tc>
        <w:tc>
          <w:tcPr>
            <w:tcW w:w="9780" w:type="dxa"/>
          </w:tcPr>
          <w:p w14:paraId="3928EC01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The IIM Distinguished Contributor Award, accompanied with a scroll of </w:t>
            </w:r>
            <w:proofErr w:type="spellStart"/>
            <w:r w:rsidRPr="009C3082">
              <w:rPr>
                <w:snapToGrid w:val="0"/>
                <w:sz w:val="20"/>
              </w:rPr>
              <w:t>Honor</w:t>
            </w:r>
            <w:proofErr w:type="spellEnd"/>
            <w:r w:rsidRPr="009C3082">
              <w:rPr>
                <w:snapToGrid w:val="0"/>
                <w:sz w:val="20"/>
              </w:rPr>
              <w:t xml:space="preserve">, will be presented to the recipient during the IIM Awards Ceremony of the Indian Institute of Metals. </w:t>
            </w:r>
          </w:p>
        </w:tc>
      </w:tr>
      <w:tr w:rsidR="000A6157" w:rsidRPr="009C3082" w14:paraId="7F67252F" w14:textId="77777777" w:rsidTr="000A6157">
        <w:trPr>
          <w:trHeight w:val="310"/>
        </w:trPr>
        <w:tc>
          <w:tcPr>
            <w:tcW w:w="993" w:type="dxa"/>
          </w:tcPr>
          <w:p w14:paraId="0553A949" w14:textId="65D220F8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.6</w:t>
            </w:r>
          </w:p>
        </w:tc>
        <w:tc>
          <w:tcPr>
            <w:tcW w:w="9780" w:type="dxa"/>
          </w:tcPr>
          <w:p w14:paraId="75920F70" w14:textId="77777777" w:rsidR="000A6157" w:rsidRPr="000A6157" w:rsidRDefault="000A6157" w:rsidP="000A6157">
            <w:pPr>
              <w:pStyle w:val="NoSpacing"/>
              <w:rPr>
                <w:b/>
                <w:i/>
                <w:iCs/>
                <w:snapToGrid w:val="0"/>
                <w:sz w:val="20"/>
              </w:rPr>
            </w:pPr>
            <w:r w:rsidRPr="000A6157">
              <w:rPr>
                <w:b/>
                <w:i/>
                <w:iCs/>
                <w:snapToGrid w:val="0"/>
                <w:sz w:val="20"/>
              </w:rPr>
              <w:t>Selection Committee Guidelines:</w:t>
            </w:r>
          </w:p>
        </w:tc>
      </w:tr>
      <w:tr w:rsidR="000A6157" w:rsidRPr="009C3082" w14:paraId="111C70ED" w14:textId="77777777" w:rsidTr="000A6157">
        <w:trPr>
          <w:trHeight w:val="605"/>
        </w:trPr>
        <w:tc>
          <w:tcPr>
            <w:tcW w:w="993" w:type="dxa"/>
          </w:tcPr>
          <w:p w14:paraId="330A72B0" w14:textId="4947BF82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  <w:r w:rsidRPr="009C3082">
              <w:rPr>
                <w:snapToGrid w:val="0"/>
                <w:sz w:val="20"/>
              </w:rPr>
              <w:t>.6.1</w:t>
            </w:r>
          </w:p>
        </w:tc>
        <w:tc>
          <w:tcPr>
            <w:tcW w:w="9780" w:type="dxa"/>
          </w:tcPr>
          <w:p w14:paraId="32DE9218" w14:textId="77777777" w:rsidR="000A6157" w:rsidRDefault="000A6157" w:rsidP="000A6157">
            <w:pPr>
              <w:pStyle w:val="NoSpacing"/>
              <w:rPr>
                <w:bCs/>
                <w:snapToGrid w:val="0"/>
                <w:sz w:val="20"/>
              </w:rPr>
            </w:pPr>
            <w:r w:rsidRPr="009C3082">
              <w:rPr>
                <w:bCs/>
                <w:snapToGrid w:val="0"/>
                <w:sz w:val="20"/>
              </w:rPr>
              <w:t xml:space="preserve">The IIM Awards Committee as approved by the Council shall meet to consider the nominations </w:t>
            </w:r>
          </w:p>
          <w:p w14:paraId="1F97797D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  <w:r w:rsidRPr="009C3082">
              <w:rPr>
                <w:bCs/>
                <w:snapToGrid w:val="0"/>
                <w:sz w:val="20"/>
              </w:rPr>
              <w:t>received and make its recommendations to the National Council.</w:t>
            </w:r>
          </w:p>
        </w:tc>
      </w:tr>
      <w:tr w:rsidR="000A6157" w:rsidRPr="009C3082" w14:paraId="0FBC0A52" w14:textId="77777777" w:rsidTr="000A6157">
        <w:trPr>
          <w:trHeight w:val="310"/>
        </w:trPr>
        <w:tc>
          <w:tcPr>
            <w:tcW w:w="993" w:type="dxa"/>
          </w:tcPr>
          <w:p w14:paraId="0B24F6A3" w14:textId="77777777" w:rsidR="000A6157" w:rsidRPr="009C3082" w:rsidRDefault="000A6157" w:rsidP="000A6157">
            <w:pPr>
              <w:pStyle w:val="NoSpacing"/>
              <w:rPr>
                <w:snapToGrid w:val="0"/>
                <w:sz w:val="20"/>
              </w:rPr>
            </w:pPr>
          </w:p>
        </w:tc>
        <w:tc>
          <w:tcPr>
            <w:tcW w:w="9780" w:type="dxa"/>
          </w:tcPr>
          <w:p w14:paraId="24168A15" w14:textId="77777777" w:rsidR="000A6157" w:rsidRPr="009C3082" w:rsidRDefault="000A6157" w:rsidP="000A6157">
            <w:pPr>
              <w:pStyle w:val="NoSpacing"/>
              <w:rPr>
                <w:bCs/>
                <w:sz w:val="20"/>
              </w:rPr>
            </w:pPr>
          </w:p>
        </w:tc>
      </w:tr>
    </w:tbl>
    <w:p w14:paraId="06B5AD5A" w14:textId="77777777" w:rsidR="000A6157" w:rsidRDefault="000A6157" w:rsidP="000A6157"/>
    <w:sectPr w:rsidR="000A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10D"/>
    <w:multiLevelType w:val="hybridMultilevel"/>
    <w:tmpl w:val="D16CD5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0979"/>
    <w:multiLevelType w:val="hybridMultilevel"/>
    <w:tmpl w:val="38D0CE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217E"/>
    <w:multiLevelType w:val="hybridMultilevel"/>
    <w:tmpl w:val="0462A0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57"/>
    <w:rsid w:val="000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D0E9"/>
  <w15:chartTrackingRefBased/>
  <w15:docId w15:val="{4633DC5D-9285-4CE2-BA6F-EDAF2A3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57"/>
  </w:style>
  <w:style w:type="paragraph" w:styleId="Heading2">
    <w:name w:val="heading 2"/>
    <w:basedOn w:val="Normal"/>
    <w:next w:val="Normal"/>
    <w:link w:val="Heading2Char"/>
    <w:qFormat/>
    <w:rsid w:val="000A6157"/>
    <w:pPr>
      <w:keepNext/>
      <w:tabs>
        <w:tab w:val="left" w:pos="306"/>
      </w:tabs>
      <w:spacing w:after="283" w:line="280" w:lineRule="atLeast"/>
      <w:jc w:val="both"/>
      <w:outlineLvl w:val="1"/>
    </w:pPr>
    <w:rPr>
      <w:rFonts w:ascii="Times New Roman" w:eastAsia="Times New Roman" w:hAnsi="Times New Roman" w:cs="Times New Roman"/>
      <w:b/>
      <w:snapToGrid w:val="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157"/>
    <w:rPr>
      <w:rFonts w:ascii="Times New Roman" w:eastAsia="Times New Roman" w:hAnsi="Times New Roman" w:cs="Times New Roman"/>
      <w:b/>
      <w:snapToGrid w:val="0"/>
      <w:sz w:val="21"/>
      <w:szCs w:val="20"/>
      <w:lang w:val="en-US"/>
    </w:rPr>
  </w:style>
  <w:style w:type="paragraph" w:styleId="NoSpacing">
    <w:name w:val="No Spacing"/>
    <w:uiPriority w:val="1"/>
    <w:qFormat/>
    <w:rsid w:val="000A6157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ATASHI</dc:creator>
  <cp:keywords/>
  <dc:description/>
  <cp:lastModifiedBy>ATASHI</cp:lastModifiedBy>
  <cp:revision>1</cp:revision>
  <dcterms:created xsi:type="dcterms:W3CDTF">2020-07-21T04:11:00Z</dcterms:created>
  <dcterms:modified xsi:type="dcterms:W3CDTF">2020-07-21T04:19:00Z</dcterms:modified>
</cp:coreProperties>
</file>