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1040" w:type="dxa"/>
        <w:jc w:val="left"/>
        <w:tblInd w:w="-3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79"/>
        <w:gridCol w:w="9961"/>
      </w:tblGrid>
      <w:tr>
        <w:trPr/>
        <w:tc>
          <w:tcPr>
            <w:tcW w:w="1104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tLeast" w:line="280" w:before="40" w:after="4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cs="Arial" w:ascii="Century Gothic" w:hAnsi="Century Gothic"/>
                <w:sz w:val="24"/>
                <w:szCs w:val="24"/>
              </w:rPr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lineRule="atLeast" w:line="280" w:before="40" w:after="40"/>
              <w:jc w:val="center"/>
              <w:rPr/>
            </w:pPr>
            <w:r>
              <w:rPr>
                <w:rFonts w:cs="Arial" w:ascii="Century Gothic" w:hAnsi="Century Gothic"/>
                <w:sz w:val="24"/>
                <w:szCs w:val="24"/>
              </w:rPr>
              <w:t>IIM AWARDS</w:t>
            </w:r>
          </w:p>
        </w:tc>
      </w:tr>
      <w:tr>
        <w:trPr/>
        <w:tc>
          <w:tcPr>
            <w:tcW w:w="1104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rPr>
                <w:rFonts w:ascii="Century Gothic" w:hAnsi="Century Gothic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Century Gothic" w:hAnsi="Century Gothic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ind w:left="567" w:hanging="567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Name of the Medal</w:t>
            </w:r>
            <w:r>
              <w:rPr>
                <w:rFonts w:cs="Arial" w:ascii="Century Gothic" w:hAnsi="Century Gothic"/>
                <w:b/>
                <w:sz w:val="24"/>
                <w:szCs w:val="24"/>
              </w:rPr>
              <w:t xml:space="preserve">: </w:t>
            </w:r>
            <w:r>
              <w:rPr>
                <w:rFonts w:cs="Arial" w:ascii="Century Gothic" w:hAnsi="Century Gothic"/>
                <w:b/>
                <w:i/>
                <w:iCs/>
                <w:sz w:val="24"/>
                <w:szCs w:val="24"/>
              </w:rPr>
              <w:t xml:space="preserve"> IIM-N </w:t>
            </w:r>
            <w:bookmarkStart w:id="0" w:name="__DdeLink__4173_4171927125"/>
            <w:r>
              <w:rPr>
                <w:rFonts w:cs="Arial" w:ascii="Century Gothic" w:hAnsi="Century Gothic"/>
                <w:b/>
                <w:i/>
                <w:iCs/>
                <w:sz w:val="24"/>
                <w:szCs w:val="24"/>
              </w:rPr>
              <w:t xml:space="preserve">B SEN </w:t>
            </w:r>
            <w:bookmarkEnd w:id="0"/>
            <w:r>
              <w:rPr>
                <w:rFonts w:cs="Arial" w:ascii="Century Gothic" w:hAnsi="Century Gothic"/>
                <w:b/>
                <w:i/>
                <w:iCs/>
                <w:sz w:val="24"/>
                <w:szCs w:val="24"/>
              </w:rPr>
              <w:t xml:space="preserve">MEDAL 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15.1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ind w:left="567" w:hanging="567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Year Established: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The N B Sen Medal was established in 1967 to perpetuate the memory of Nalin Behari Sen.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15.1.1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Periodicity: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Only one award will be given every year.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15.1.2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ascii="Century Gothic" w:hAnsi="Century Gothic"/>
                <w:bCs/>
                <w:sz w:val="20"/>
              </w:rPr>
              <w:t>In the absence of a suitable candidate in the year under consideration, the Council may not give the award that year.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15.1.3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Posthumous Selection:</w:t>
            </w:r>
          </w:p>
          <w:p>
            <w:pPr>
              <w:pStyle w:val="Normal"/>
              <w:spacing w:before="40" w:after="40"/>
              <w:jc w:val="both"/>
              <w:rPr/>
            </w:pPr>
            <w:r>
              <w:rPr>
                <w:rFonts w:ascii="Century Gothic" w:hAnsi="Century Gothic"/>
                <w:bCs/>
                <w:sz w:val="20"/>
              </w:rPr>
              <w:t>Awards shall not include posthumous selection.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15.1.4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Description of the Award:</w:t>
            </w:r>
            <w:r>
              <w:rPr>
                <w:rFonts w:cs="Arial" w:ascii="Century Gothic" w:hAnsi="Century Gothic"/>
                <w:sz w:val="20"/>
              </w:rPr>
              <w:t xml:space="preserve"> 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Bronze medal, accompanied with a scroll of Honor. On one side of the medal will be inscribed the Institute’s crest with the words ‘‘ N B Sen Medal’’ on the periphery of the circular medal, whereas the other side will contain the name of the recipient, field of contribution and the year of award.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15.2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spacing w:before="40" w:after="40"/>
              <w:ind w:left="-468" w:firstLine="468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Purpose of the Award: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15.2.1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jc w:val="both"/>
              <w:rPr/>
            </w:pPr>
            <w:r>
              <w:rPr>
                <w:rFonts w:ascii="Century Gothic" w:hAnsi="Century Gothic"/>
                <w:sz w:val="20"/>
              </w:rPr>
              <w:t xml:space="preserve">The N B Sen Medal is presented to a candidate securing highest </w:t>
            </w:r>
            <w:r>
              <w:rPr>
                <w:rFonts w:ascii="Century Gothic" w:hAnsi="Century Gothic"/>
                <w:b/>
                <w:sz w:val="20"/>
              </w:rPr>
              <w:t>Grade in aggregate in the Part – II</w:t>
            </w:r>
            <w:r>
              <w:rPr>
                <w:rFonts w:ascii="Century Gothic" w:hAnsi="Century Gothic"/>
                <w:sz w:val="20"/>
              </w:rPr>
              <w:t xml:space="preserve"> Associate Membership Examinations of the Indian Institute of Metals, appearing in two consecutive attempts to clear 8 compulsory + 2 elective papers. The award for any particular year will be given based on performance of  AMIIM – Part II examinations held during the previous calendar year</w:t>
            </w:r>
            <w:r>
              <w:rPr>
                <w:rFonts w:ascii="Century Gothic" w:hAnsi="Century Gothic"/>
                <w:i/>
                <w:iCs/>
                <w:sz w:val="20"/>
              </w:rPr>
              <w:t>.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 xml:space="preserve">15.3                    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Eligibility :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15.3.1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IIM Membership : mandatory</w:t>
            </w:r>
            <w:r>
              <w:rPr>
                <w:rFonts w:cs="Arial" w:ascii="Century Gothic" w:hAnsi="Century Gothic"/>
                <w:sz w:val="20"/>
              </w:rPr>
              <w:t>.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15.3.2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Singular / Joint Award: Singular.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15.3.3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 xml:space="preserve">Age: </w:t>
            </w:r>
            <w:r>
              <w:rPr>
                <w:rFonts w:cs="Arial" w:ascii="Century Gothic" w:hAnsi="Century Gothic"/>
                <w:sz w:val="20"/>
              </w:rPr>
              <w:t>Open.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15.4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Presentation 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 xml:space="preserve">The N B Sen Medal accompanied with a scroll of Honor will be formally presented to the recipient during the Annual Technical Meeting of The Indian Institute of Metals. 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15.5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ind w:left="567" w:right="2038" w:hanging="567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Selection Committee Guidelines: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15.5.1</w:t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The IIM Awards Committee as approved by the Council shall meet to consider the recommendation of the Controller of Examinations and make its recommendations to the National Council.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15.5.2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cs="Arial" w:ascii="Century Gothic" w:hAnsi="Century Gothic"/>
                <w:sz w:val="20"/>
              </w:rPr>
            </w:r>
          </w:p>
        </w:tc>
        <w:tc>
          <w:tcPr>
            <w:tcW w:w="9961" w:type="dxa"/>
            <w:tcBorders/>
            <w:shd w:fill="auto" w:val="clear"/>
          </w:tcPr>
          <w:p>
            <w:pPr>
              <w:pStyle w:val="Heading2"/>
              <w:tabs>
                <w:tab w:val="clear" w:pos="306"/>
              </w:tabs>
              <w:spacing w:lineRule="auto" w:line="240" w:before="40" w:after="40"/>
              <w:rPr/>
            </w:pPr>
            <w:r>
              <w:rPr>
                <w:rFonts w:cs="Arial" w:ascii="Century Gothic" w:hAnsi="Century Gothic"/>
                <w:b w:val="false"/>
                <w:bCs/>
                <w:sz w:val="20"/>
              </w:rPr>
              <w:t>The Council of The Indian Institute of Metals will be the sole authority to decide the recipient from the recommendations submitted by the Awards Committee.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IN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tabs>
        <w:tab w:val="left" w:pos="306" w:leader="none"/>
      </w:tabs>
      <w:spacing w:lineRule="atLeast" w:line="280" w:before="0" w:after="283"/>
      <w:jc w:val="both"/>
      <w:outlineLvl w:val="1"/>
    </w:pPr>
    <w:rPr>
      <w:rFonts w:ascii="Times New Roman" w:hAnsi="Times New Roman" w:eastAsia="Times New Roman" w:cs="Times New Roman"/>
      <w:b/>
      <w:sz w:val="21"/>
      <w:szCs w:val="20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309</Words>
  <Characters>1558</Characters>
  <CharactersWithSpaces>1856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2020-02-25T18:15:43Z</dcterms:created>
  <dc:creator/>
  <dc:description/>
  <dc:language>en-IN</dc:language>
  <cp:lastModifiedBy/>
  <dcterms:modified xsi:type="dcterms:W3CDTF">2020-02-25T18:15:56Z</dcterms:modified>
  <cp:revision>1</cp:revision>
  <dc:subject/>
  <dc:title/>
</cp:coreProperties>
</file>