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040" w:type="dxa"/>
        <w:jc w:val="left"/>
        <w:tblInd w:w="-372" w:type="dxa"/>
        <w:tblBorders/>
        <w:tblCellMar>
          <w:top w:w="0" w:type="dxa"/>
          <w:left w:w="108" w:type="dxa"/>
          <w:bottom w:w="0" w:type="dxa"/>
          <w:right w:w="108" w:type="dxa"/>
        </w:tblCellMar>
        <w:tblLook w:noVBand="0" w:val="0000" w:noHBand="0" w:lastColumn="0" w:firstColumn="0" w:lastRow="0" w:firstRow="0"/>
      </w:tblPr>
      <w:tblGrid>
        <w:gridCol w:w="1079"/>
        <w:gridCol w:w="9961"/>
      </w:tblGrid>
      <w:tr>
        <w:trPr/>
        <w:tc>
          <w:tcPr>
            <w:tcW w:w="11040" w:type="dxa"/>
            <w:gridSpan w:val="2"/>
            <w:tcBorders/>
            <w:shd w:fill="auto" w:val="clear"/>
          </w:tcPr>
          <w:p>
            <w:pPr>
              <w:pStyle w:val="Normal"/>
              <w:tabs>
                <w:tab w:val="right" w:pos="369" w:leader="none"/>
                <w:tab w:val="left" w:pos="451" w:leader="none"/>
              </w:tabs>
              <w:spacing w:before="40" w:after="40"/>
              <w:jc w:val="center"/>
              <w:rPr/>
            </w:pPr>
            <w:r>
              <w:rPr>
                <w:rFonts w:cs="Arial" w:ascii="Century Gothic" w:hAnsi="Century Gothic"/>
                <w:sz w:val="24"/>
                <w:szCs w:val="24"/>
              </w:rPr>
              <w:t>IIM AWARDS</w:t>
            </w:r>
          </w:p>
          <w:p>
            <w:pPr>
              <w:pStyle w:val="Normal"/>
              <w:tabs>
                <w:tab w:val="right" w:pos="369" w:leader="none"/>
                <w:tab w:val="left" w:pos="451" w:leader="none"/>
              </w:tabs>
              <w:spacing w:before="40" w:after="40"/>
              <w:jc w:val="center"/>
              <w:rPr>
                <w:rFonts w:ascii="Century Gothic" w:hAnsi="Century Gothic" w:cs="Arial"/>
                <w:i/>
                <w:i/>
                <w:iCs/>
                <w:sz w:val="24"/>
                <w:szCs w:val="24"/>
              </w:rPr>
            </w:pPr>
            <w:r>
              <w:rPr>
                <w:rFonts w:cs="Arial" w:ascii="Century Gothic" w:hAnsi="Century Gothic"/>
                <w:i/>
                <w:iCs/>
                <w:sz w:val="24"/>
                <w:szCs w:val="24"/>
              </w:rPr>
            </w:r>
          </w:p>
        </w:tc>
      </w:tr>
      <w:tr>
        <w:trPr/>
        <w:tc>
          <w:tcPr>
            <w:tcW w:w="107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4"/>
                <w:szCs w:val="24"/>
              </w:rPr>
              <w:t>13</w:t>
            </w:r>
          </w:p>
        </w:tc>
        <w:tc>
          <w:tcPr>
            <w:tcW w:w="9961" w:type="dxa"/>
            <w:tcBorders/>
            <w:shd w:fill="auto" w:val="clear"/>
          </w:tcPr>
          <w:p>
            <w:pPr>
              <w:pStyle w:val="Normal"/>
              <w:tabs>
                <w:tab w:val="right" w:pos="329" w:leader="none"/>
                <w:tab w:val="left" w:pos="567" w:leader="none"/>
              </w:tabs>
              <w:spacing w:before="40" w:after="40"/>
              <w:ind w:left="567" w:hanging="567"/>
              <w:jc w:val="both"/>
              <w:rPr/>
            </w:pPr>
            <w:r>
              <w:rPr>
                <w:rFonts w:cs="Arial" w:ascii="Century Gothic" w:hAnsi="Century Gothic"/>
                <w:b/>
                <w:sz w:val="20"/>
              </w:rPr>
              <w:t xml:space="preserve">Name of the Medal: </w:t>
            </w:r>
            <w:r>
              <w:rPr>
                <w:rFonts w:cs="Arial" w:ascii="Century Gothic" w:hAnsi="Century Gothic"/>
                <w:b/>
                <w:i/>
                <w:iCs/>
                <w:sz w:val="24"/>
                <w:szCs w:val="24"/>
              </w:rPr>
              <w:t xml:space="preserve">IIM- Dr. </w:t>
            </w:r>
            <w:bookmarkStart w:id="0" w:name="__DdeLink__4169_4171927125"/>
            <w:r>
              <w:rPr>
                <w:rFonts w:cs="Arial" w:ascii="Century Gothic" w:hAnsi="Century Gothic"/>
                <w:b/>
                <w:i/>
                <w:iCs/>
                <w:sz w:val="24"/>
                <w:szCs w:val="24"/>
              </w:rPr>
              <w:t xml:space="preserve">A K BOSE GOLD </w:t>
            </w:r>
            <w:bookmarkEnd w:id="0"/>
            <w:r>
              <w:rPr>
                <w:rFonts w:cs="Arial" w:ascii="Century Gothic" w:hAnsi="Century Gothic"/>
                <w:b/>
                <w:i/>
                <w:iCs/>
                <w:sz w:val="24"/>
                <w:szCs w:val="24"/>
              </w:rPr>
              <w:t>MEDAL</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13.1</w:t>
            </w:r>
          </w:p>
        </w:tc>
        <w:tc>
          <w:tcPr>
            <w:tcW w:w="9961" w:type="dxa"/>
            <w:tcBorders/>
            <w:shd w:fill="auto" w:val="clear"/>
          </w:tcPr>
          <w:p>
            <w:pPr>
              <w:pStyle w:val="Normal"/>
              <w:tabs>
                <w:tab w:val="right" w:pos="329" w:leader="none"/>
                <w:tab w:val="left" w:pos="567" w:leader="none"/>
              </w:tabs>
              <w:spacing w:before="40" w:after="40"/>
              <w:ind w:left="567" w:hanging="567"/>
              <w:jc w:val="both"/>
              <w:rPr/>
            </w:pPr>
            <w:r>
              <w:rPr>
                <w:rFonts w:cs="Arial" w:ascii="Century Gothic" w:hAnsi="Century Gothic"/>
                <w:b/>
                <w:sz w:val="20"/>
              </w:rPr>
              <w:t>Year Established:</w:t>
            </w:r>
          </w:p>
          <w:p>
            <w:pPr>
              <w:pStyle w:val="Normal"/>
              <w:tabs>
                <w:tab w:val="right" w:pos="369" w:leader="none"/>
                <w:tab w:val="left" w:pos="451" w:leader="none"/>
              </w:tabs>
              <w:spacing w:before="40" w:after="40"/>
              <w:jc w:val="both"/>
              <w:rPr/>
            </w:pPr>
            <w:r>
              <w:rPr>
                <w:rFonts w:cs="Arial" w:ascii="Century Gothic" w:hAnsi="Century Gothic"/>
                <w:sz w:val="20"/>
              </w:rPr>
              <w:t>The Dr A K Bose Gold Medal was established in 1972 to perpetuate the memory of Dr A K Bose.</w:t>
            </w:r>
            <w:r>
              <w:rPr>
                <w:rFonts w:cs="Arial"/>
                <w:sz w:val="20"/>
              </w:rPr>
              <w:t xml:space="preserve"> </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13.1.1</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Periodicity:</w:t>
            </w:r>
          </w:p>
          <w:p>
            <w:pPr>
              <w:pStyle w:val="Normal"/>
              <w:tabs>
                <w:tab w:val="right" w:pos="369" w:leader="none"/>
                <w:tab w:val="left" w:pos="451" w:leader="none"/>
              </w:tabs>
              <w:spacing w:before="40" w:after="40"/>
              <w:jc w:val="both"/>
              <w:rPr/>
            </w:pPr>
            <w:r>
              <w:rPr>
                <w:rFonts w:cs="Arial" w:ascii="Century Gothic" w:hAnsi="Century Gothic"/>
                <w:bCs/>
                <w:sz w:val="20"/>
              </w:rPr>
              <w:t>Only one award will be given every year.</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13.1.2</w:t>
            </w:r>
          </w:p>
        </w:tc>
        <w:tc>
          <w:tcPr>
            <w:tcW w:w="9961" w:type="dxa"/>
            <w:tcBorders/>
            <w:shd w:fill="auto" w:val="clear"/>
          </w:tcPr>
          <w:p>
            <w:pPr>
              <w:pStyle w:val="Normal"/>
              <w:tabs>
                <w:tab w:val="right" w:pos="369" w:leader="none"/>
                <w:tab w:val="left" w:pos="451" w:leader="none"/>
              </w:tabs>
              <w:spacing w:before="40" w:after="40"/>
              <w:jc w:val="both"/>
              <w:rPr/>
            </w:pPr>
            <w:r>
              <w:rPr>
                <w:rFonts w:ascii="Century Gothic" w:hAnsi="Century Gothic"/>
                <w:bCs/>
                <w:sz w:val="20"/>
              </w:rPr>
              <w:t>In the absence of a suitable candidate in the year under consideration, the Council may not give the award that year.</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13.1.3</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Posthumous Selection:</w:t>
            </w:r>
          </w:p>
          <w:p>
            <w:pPr>
              <w:pStyle w:val="Normal"/>
              <w:spacing w:before="40" w:after="40"/>
              <w:jc w:val="both"/>
              <w:rPr/>
            </w:pPr>
            <w:r>
              <w:rPr>
                <w:rFonts w:ascii="Century Gothic" w:hAnsi="Century Gothic"/>
                <w:bCs/>
                <w:sz w:val="20"/>
              </w:rPr>
              <w:t>Awards shall not include posthumous selection.</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13.1.4</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Description of the Award</w:t>
            </w:r>
            <w:r>
              <w:rPr>
                <w:rFonts w:cs="Arial" w:ascii="Century Gothic" w:hAnsi="Century Gothic"/>
                <w:sz w:val="20"/>
              </w:rPr>
              <w:t xml:space="preserve"> :</w:t>
            </w:r>
          </w:p>
          <w:p>
            <w:pPr>
              <w:pStyle w:val="Normal"/>
              <w:tabs>
                <w:tab w:val="right" w:pos="369" w:leader="none"/>
                <w:tab w:val="left" w:pos="451" w:leader="none"/>
              </w:tabs>
              <w:spacing w:before="40" w:after="40"/>
              <w:jc w:val="both"/>
              <w:rPr/>
            </w:pPr>
            <w:r>
              <w:rPr>
                <w:rFonts w:cs="Arial" w:ascii="Century Gothic" w:hAnsi="Century Gothic"/>
                <w:sz w:val="20"/>
              </w:rPr>
              <w:t>Gold plated medal accompanied with a scroll of Honor. On one side of the medal will be inscribed the Institute’s crest with the words ‘‘Dr. A K Bose Gold Medal’’ on the periphery of the circular medal, whereas the other side will contain the name of the recipient, field of contribution and the year of award.</w:t>
            </w:r>
          </w:p>
        </w:tc>
      </w:tr>
      <w:tr>
        <w:trPr/>
        <w:tc>
          <w:tcPr>
            <w:tcW w:w="107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13.2</w:t>
            </w:r>
          </w:p>
        </w:tc>
        <w:tc>
          <w:tcPr>
            <w:tcW w:w="9961" w:type="dxa"/>
            <w:tcBorders/>
            <w:shd w:fill="auto" w:val="clear"/>
          </w:tcPr>
          <w:p>
            <w:pPr>
              <w:pStyle w:val="Normal"/>
              <w:spacing w:before="40" w:after="40"/>
              <w:ind w:left="-468" w:firstLine="468"/>
              <w:jc w:val="both"/>
              <w:rPr/>
            </w:pPr>
            <w:r>
              <w:rPr>
                <w:rFonts w:cs="Arial" w:ascii="Century Gothic" w:hAnsi="Century Gothic"/>
                <w:b/>
                <w:sz w:val="20"/>
              </w:rPr>
              <w:t>Purpose of the Award:</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13.2.1</w:t>
            </w:r>
          </w:p>
        </w:tc>
        <w:tc>
          <w:tcPr>
            <w:tcW w:w="9961" w:type="dxa"/>
            <w:tcBorders/>
            <w:shd w:fill="auto" w:val="clear"/>
          </w:tcPr>
          <w:p>
            <w:pPr>
              <w:pStyle w:val="Normal"/>
              <w:tabs>
                <w:tab w:val="right" w:pos="329" w:leader="none"/>
                <w:tab w:val="left" w:pos="567" w:leader="none"/>
              </w:tabs>
              <w:spacing w:before="40" w:after="40"/>
              <w:jc w:val="both"/>
              <w:rPr/>
            </w:pPr>
            <w:r>
              <w:rPr>
                <w:rFonts w:cs="Arial" w:ascii="Century Gothic" w:hAnsi="Century Gothic"/>
                <w:bCs/>
                <w:sz w:val="20"/>
              </w:rPr>
              <w:t xml:space="preserve">To Honor best student whose </w:t>
            </w:r>
            <w:r>
              <w:rPr>
                <w:rFonts w:cs="Arial" w:ascii="Century Gothic" w:hAnsi="Century Gothic"/>
                <w:b/>
                <w:bCs/>
                <w:sz w:val="20"/>
              </w:rPr>
              <w:t>M E / M.Tech. / M.S</w:t>
            </w:r>
            <w:r>
              <w:rPr>
                <w:rFonts w:cs="Arial" w:ascii="Century Gothic" w:hAnsi="Century Gothic"/>
                <w:bCs/>
                <w:sz w:val="20"/>
              </w:rPr>
              <w:t>. Thesis is adjudged as the best, presented during the year.</w:t>
            </w:r>
          </w:p>
        </w:tc>
      </w:tr>
      <w:tr>
        <w:trPr/>
        <w:tc>
          <w:tcPr>
            <w:tcW w:w="1079" w:type="dxa"/>
            <w:tcBorders/>
            <w:shd w:fill="auto" w:val="clear"/>
          </w:tcPr>
          <w:p>
            <w:pPr>
              <w:pStyle w:val="Normal"/>
              <w:tabs>
                <w:tab w:val="right" w:pos="329" w:leader="none"/>
                <w:tab w:val="left" w:pos="567" w:leader="none"/>
              </w:tabs>
              <w:spacing w:before="40" w:after="40"/>
              <w:jc w:val="both"/>
              <w:rPr/>
            </w:pPr>
            <w:r>
              <w:rPr>
                <w:rFonts w:cs="Arial" w:ascii="Century Gothic" w:hAnsi="Century Gothic"/>
                <w:sz w:val="20"/>
              </w:rPr>
              <w:t xml:space="preserve">13.3                    </w:t>
            </w:r>
          </w:p>
        </w:tc>
        <w:tc>
          <w:tcPr>
            <w:tcW w:w="9961" w:type="dxa"/>
            <w:tcBorders/>
            <w:shd w:fill="auto" w:val="clear"/>
          </w:tcPr>
          <w:p>
            <w:pPr>
              <w:pStyle w:val="Normal"/>
              <w:spacing w:before="40" w:after="40"/>
              <w:jc w:val="both"/>
              <w:rPr/>
            </w:pPr>
            <w:r>
              <w:rPr>
                <w:rFonts w:cs="Arial" w:ascii="Century Gothic" w:hAnsi="Century Gothic"/>
                <w:b/>
                <w:sz w:val="20"/>
              </w:rPr>
              <w:t>Eligibility :</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13.3.1</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Contributions &amp; Achievements :</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13.3.2</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 xml:space="preserve">The Medal is presented to a Student of Metallurgy </w:t>
            </w:r>
            <w:r>
              <w:rPr>
                <w:rFonts w:cs="Arial" w:ascii="Century Gothic" w:hAnsi="Century Gothic"/>
                <w:bCs/>
                <w:sz w:val="20"/>
              </w:rPr>
              <w:t>whose M E  / M.Tech. / M.S. Thesis is adjudged as the best.</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13.3.3</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 xml:space="preserve">IIM Membership : </w:t>
            </w:r>
            <w:r>
              <w:rPr>
                <w:rFonts w:cs="Arial" w:ascii="Century Gothic" w:hAnsi="Century Gothic"/>
                <w:b/>
                <w:bCs/>
                <w:sz w:val="20"/>
              </w:rPr>
              <w:t>Not mandatory.</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13.3.4</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Singular / Joint Award: Singular.</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13.3.5</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 xml:space="preserve">Age: </w:t>
            </w:r>
            <w:r>
              <w:rPr>
                <w:rFonts w:cs="Arial" w:ascii="Century Gothic" w:hAnsi="Century Gothic"/>
                <w:sz w:val="20"/>
              </w:rPr>
              <w:t>Open.</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13.3.6</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 xml:space="preserve">Qualifications: </w:t>
            </w:r>
            <w:r>
              <w:rPr>
                <w:rFonts w:ascii="Century Gothic" w:hAnsi="Century Gothic"/>
                <w:sz w:val="20"/>
              </w:rPr>
              <w:t xml:space="preserve">Minimum : </w:t>
            </w:r>
            <w:r>
              <w:rPr>
                <w:rFonts w:ascii="Century Gothic" w:hAnsi="Century Gothic"/>
                <w:bCs/>
                <w:sz w:val="20"/>
              </w:rPr>
              <w:t>Bachelor’s degree in Metallurgy .</w:t>
            </w:r>
          </w:p>
        </w:tc>
      </w:tr>
      <w:tr>
        <w:trPr/>
        <w:tc>
          <w:tcPr>
            <w:tcW w:w="107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13.4</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Nominations:</w:t>
            </w:r>
          </w:p>
        </w:tc>
      </w:tr>
      <w:tr>
        <w:trPr/>
        <w:tc>
          <w:tcPr>
            <w:tcW w:w="107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13.4.1</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M E Thesis are invited from Engineering Institutions imparting metallurgy &amp; materials science education.</w:t>
            </w:r>
          </w:p>
        </w:tc>
      </w:tr>
      <w:tr>
        <w:trPr/>
        <w:tc>
          <w:tcPr>
            <w:tcW w:w="107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13.5</w:t>
            </w:r>
          </w:p>
          <w:p>
            <w:pPr>
              <w:pStyle w:val="Normal"/>
              <w:tabs>
                <w:tab w:val="right" w:pos="369" w:leader="none"/>
                <w:tab w:val="left" w:pos="451" w:leader="none"/>
              </w:tabs>
              <w:spacing w:before="40" w:after="40"/>
              <w:jc w:val="right"/>
              <w:rPr/>
            </w:pPr>
            <w:r>
              <w:rPr>
                <w:rFonts w:cs="Arial" w:ascii="Century Gothic" w:hAnsi="Century Gothic"/>
                <w:sz w:val="20"/>
              </w:rPr>
              <w:t>13.5.1</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Presentation :</w:t>
            </w:r>
          </w:p>
          <w:p>
            <w:pPr>
              <w:pStyle w:val="Normal"/>
              <w:tabs>
                <w:tab w:val="right" w:pos="369" w:leader="none"/>
                <w:tab w:val="left" w:pos="451" w:leader="none"/>
              </w:tabs>
              <w:spacing w:before="40" w:after="40"/>
              <w:jc w:val="both"/>
              <w:rPr/>
            </w:pPr>
            <w:r>
              <w:rPr>
                <w:rFonts w:cs="Arial" w:ascii="Century Gothic" w:hAnsi="Century Gothic"/>
                <w:sz w:val="20"/>
              </w:rPr>
              <w:t xml:space="preserve">The Dr A K Bose Gold Medal accompanied with a scroll of Honor will be formally presented to the recipient during the Annual Technical Meeting of the Indian Institute of Metals. </w:t>
            </w:r>
          </w:p>
        </w:tc>
      </w:tr>
      <w:tr>
        <w:trPr/>
        <w:tc>
          <w:tcPr>
            <w:tcW w:w="107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13.6</w:t>
            </w:r>
          </w:p>
        </w:tc>
        <w:tc>
          <w:tcPr>
            <w:tcW w:w="9961" w:type="dxa"/>
            <w:tcBorders/>
            <w:shd w:fill="auto" w:val="clear"/>
          </w:tcPr>
          <w:p>
            <w:pPr>
              <w:pStyle w:val="Normal"/>
              <w:tabs>
                <w:tab w:val="right" w:pos="329" w:leader="none"/>
                <w:tab w:val="left" w:pos="567" w:leader="none"/>
              </w:tabs>
              <w:spacing w:before="40" w:after="40"/>
              <w:ind w:left="567" w:right="2038" w:hanging="567"/>
              <w:rPr/>
            </w:pPr>
            <w:r>
              <w:rPr>
                <w:rFonts w:cs="Arial" w:ascii="Century Gothic" w:hAnsi="Century Gothic"/>
                <w:b/>
                <w:bCs/>
                <w:sz w:val="20"/>
              </w:rPr>
              <w:t>Selection Committee Guidelines:</w:t>
            </w:r>
          </w:p>
        </w:tc>
      </w:tr>
      <w:tr>
        <w:trPr/>
        <w:tc>
          <w:tcPr>
            <w:tcW w:w="107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13.6.1</w:t>
            </w:r>
          </w:p>
        </w:tc>
        <w:tc>
          <w:tcPr>
            <w:tcW w:w="9961" w:type="dxa"/>
            <w:tcBorders/>
            <w:shd w:fill="auto" w:val="clear"/>
          </w:tcPr>
          <w:p>
            <w:pPr>
              <w:pStyle w:val="Normal"/>
              <w:tabs>
                <w:tab w:val="right" w:pos="329" w:leader="none"/>
                <w:tab w:val="left" w:pos="567" w:leader="none"/>
              </w:tabs>
              <w:spacing w:before="40" w:after="40"/>
              <w:jc w:val="both"/>
              <w:rPr/>
            </w:pPr>
            <w:r>
              <w:rPr>
                <w:rFonts w:cs="Arial" w:ascii="Century Gothic" w:hAnsi="Century Gothic"/>
                <w:bCs/>
                <w:sz w:val="20"/>
              </w:rPr>
              <w:t>The IIM Awards Committee as approved by the Council shall meet to consider the proposal of the nominated Panel constituted to evaluate the Thesis and make its recommendations to the National Council.</w:t>
            </w:r>
          </w:p>
        </w:tc>
      </w:tr>
      <w:tr>
        <w:trPr/>
        <w:tc>
          <w:tcPr>
            <w:tcW w:w="107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13.6.2</w:t>
            </w:r>
          </w:p>
        </w:tc>
        <w:tc>
          <w:tcPr>
            <w:tcW w:w="9961" w:type="dxa"/>
            <w:tcBorders/>
            <w:shd w:fill="auto" w:val="clear"/>
          </w:tcPr>
          <w:p>
            <w:pPr>
              <w:pStyle w:val="Heading2"/>
              <w:tabs>
                <w:tab w:val="clear" w:pos="306"/>
              </w:tabs>
              <w:spacing w:lineRule="auto" w:line="240" w:before="40" w:after="40"/>
              <w:rPr/>
            </w:pPr>
            <w:r>
              <w:rPr>
                <w:rFonts w:cs="Arial" w:ascii="Century Gothic" w:hAnsi="Century Gothic"/>
                <w:b w:val="false"/>
                <w:bCs/>
                <w:sz w:val="20"/>
              </w:rPr>
              <w:t>The Council of The Indian Institute of Metals will be the sole authority to decide the recipient from the recommendations submitted by the Awards Committee.</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2">
    <w:name w:val="Heading 2"/>
    <w:basedOn w:val="Normal"/>
    <w:next w:val="Normal"/>
    <w:qFormat/>
    <w:pPr>
      <w:keepNext w:val="true"/>
      <w:tabs>
        <w:tab w:val="left" w:pos="306" w:leader="none"/>
      </w:tabs>
      <w:spacing w:lineRule="atLeast" w:line="280" w:before="0" w:after="283"/>
      <w:jc w:val="both"/>
      <w:outlineLvl w:val="1"/>
    </w:pPr>
    <w:rPr>
      <w:rFonts w:ascii="Times New Roman" w:hAnsi="Times New Roman" w:eastAsia="Times New Roman" w:cs="Times New Roman"/>
      <w:b/>
      <w:sz w:val="21"/>
      <w:szCs w:val="20"/>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337</Words>
  <Characters>1668</Characters>
  <CharactersWithSpaces>1979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2020-02-25T18:14:38Z</dcterms:created>
  <dc:creator/>
  <dc:description/>
  <dc:language>en-IN</dc:language>
  <cp:lastModifiedBy/>
  <dcterms:modified xsi:type="dcterms:W3CDTF">2020-02-25T18:14:53Z</dcterms:modified>
  <cp:revision>1</cp:revision>
  <dc:subject/>
  <dc:title/>
</cp:coreProperties>
</file>